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6724" w:rsidRPr="00D26724" w:rsidRDefault="00D26724" w:rsidP="00D26724">
      <w:pPr>
        <w:shd w:val="clear" w:color="auto" w:fill="FFFFFF"/>
        <w:spacing w:after="240" w:line="240" w:lineRule="auto"/>
        <w:jc w:val="center"/>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b/>
          <w:bCs/>
          <w:color w:val="000000"/>
          <w:sz w:val="24"/>
          <w:szCs w:val="24"/>
        </w:rPr>
        <w:t>Банктердi тарату және ерiксiз қайта құру</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26724">
        <w:rPr>
          <w:rFonts w:ascii="Times New Roman" w:eastAsia="Times New Roman" w:hAnsi="Times New Roman" w:cs="Times New Roman"/>
          <w:b/>
          <w:bCs/>
          <w:color w:val="000000"/>
          <w:sz w:val="24"/>
          <w:szCs w:val="24"/>
          <w:lang w:val="ru-RU"/>
        </w:rPr>
        <w:t>Банктерд</w:t>
      </w:r>
      <w:r w:rsidRPr="00D26724">
        <w:rPr>
          <w:rFonts w:ascii="Times New Roman" w:eastAsia="Times New Roman" w:hAnsi="Times New Roman" w:cs="Times New Roman"/>
          <w:b/>
          <w:bCs/>
          <w:color w:val="000000"/>
          <w:sz w:val="24"/>
          <w:szCs w:val="24"/>
        </w:rPr>
        <w:t>i</w:t>
      </w:r>
      <w:r w:rsidRPr="00D26724">
        <w:rPr>
          <w:rFonts w:ascii="Times New Roman" w:eastAsia="Times New Roman" w:hAnsi="Times New Roman" w:cs="Times New Roman"/>
          <w:b/>
          <w:bCs/>
          <w:color w:val="000000"/>
          <w:sz w:val="24"/>
          <w:szCs w:val="24"/>
          <w:lang w:val="ru-RU"/>
        </w:rPr>
        <w:t xml:space="preserve"> тарату түрлер</w:t>
      </w:r>
      <w:r w:rsidRPr="00D26724">
        <w:rPr>
          <w:rFonts w:ascii="Times New Roman" w:eastAsia="Times New Roman" w:hAnsi="Times New Roman" w:cs="Times New Roman"/>
          <w:b/>
          <w:bCs/>
          <w:color w:val="000000"/>
          <w:sz w:val="24"/>
          <w:szCs w:val="24"/>
        </w:rPr>
        <w:t>i</w:t>
      </w:r>
      <w:r w:rsidRPr="00D26724">
        <w:rPr>
          <w:rFonts w:ascii="Times New Roman" w:eastAsia="Times New Roman" w:hAnsi="Times New Roman" w:cs="Times New Roman"/>
          <w:b/>
          <w:bCs/>
          <w:color w:val="000000"/>
          <w:sz w:val="24"/>
          <w:szCs w:val="24"/>
          <w:lang w:val="ru-RU"/>
        </w:rPr>
        <w:t xml:space="preserve"> мен нег</w:t>
      </w:r>
      <w:r w:rsidRPr="00D26724">
        <w:rPr>
          <w:rFonts w:ascii="Times New Roman" w:eastAsia="Times New Roman" w:hAnsi="Times New Roman" w:cs="Times New Roman"/>
          <w:b/>
          <w:bCs/>
          <w:color w:val="000000"/>
          <w:sz w:val="24"/>
          <w:szCs w:val="24"/>
        </w:rPr>
        <w:t>i</w:t>
      </w:r>
      <w:r w:rsidRPr="00D26724">
        <w:rPr>
          <w:rFonts w:ascii="Times New Roman" w:eastAsia="Times New Roman" w:hAnsi="Times New Roman" w:cs="Times New Roman"/>
          <w:b/>
          <w:bCs/>
          <w:color w:val="000000"/>
          <w:sz w:val="24"/>
          <w:szCs w:val="24"/>
          <w:lang w:val="ru-RU"/>
        </w:rPr>
        <w:t>здер</w:t>
      </w:r>
      <w:r w:rsidRPr="00D26724">
        <w:rPr>
          <w:rFonts w:ascii="Times New Roman" w:eastAsia="Times New Roman" w:hAnsi="Times New Roman" w:cs="Times New Roman"/>
          <w:b/>
          <w:bCs/>
          <w:color w:val="000000"/>
          <w:sz w:val="24"/>
          <w:szCs w:val="24"/>
        </w:rPr>
        <w:t>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26724">
        <w:rPr>
          <w:rFonts w:ascii="Times New Roman" w:eastAsia="Times New Roman" w:hAnsi="Times New Roman" w:cs="Times New Roman"/>
          <w:color w:val="000000"/>
          <w:sz w:val="24"/>
          <w:szCs w:val="24"/>
          <w:lang w:val="ru-RU"/>
        </w:rPr>
        <w:t>1. Банк:</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26724">
        <w:rPr>
          <w:rFonts w:ascii="Times New Roman" w:eastAsia="Times New Roman" w:hAnsi="Times New Roman" w:cs="Times New Roman"/>
          <w:color w:val="000000"/>
          <w:sz w:val="24"/>
          <w:szCs w:val="24"/>
          <w:lang w:val="ru-RU"/>
        </w:rPr>
        <w:t>а) уәк</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летт</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 xml:space="preserve"> органның рұқсаты болған жағдайда (ер</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кт</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 xml:space="preserve"> тарату), оның акционерлер</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н</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ң шеш</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м</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 xml:space="preserve"> бойынша;</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26724">
        <w:rPr>
          <w:rFonts w:ascii="Times New Roman" w:eastAsia="Times New Roman" w:hAnsi="Times New Roman" w:cs="Times New Roman"/>
          <w:color w:val="000000"/>
          <w:sz w:val="24"/>
          <w:szCs w:val="24"/>
          <w:lang w:val="ru-RU"/>
        </w:rPr>
        <w:t>б) Қазақстан Республикасының заң актілерінде көзделген реттерде (ер</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кс</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з тарату) соттың шеш</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м</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 xml:space="preserve"> бойынша;</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26724">
        <w:rPr>
          <w:rFonts w:ascii="Times New Roman" w:eastAsia="Times New Roman" w:hAnsi="Times New Roman" w:cs="Times New Roman"/>
          <w:color w:val="000000"/>
          <w:sz w:val="24"/>
          <w:szCs w:val="24"/>
          <w:lang w:val="ru-RU"/>
        </w:rPr>
        <w:t xml:space="preserve">2. Банкті тарату, оның </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ш</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нде банкроттық нег</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зі бойынша тарату осы Заңға және Қазақстан Республикасының өзге де нормативтік құқықтық акт</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лер</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не сәйкес жүзеге асырылады.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26724">
        <w:rPr>
          <w:rFonts w:ascii="Times New Roman" w:eastAsia="Times New Roman" w:hAnsi="Times New Roman" w:cs="Times New Roman"/>
          <w:b/>
          <w:bCs/>
          <w:color w:val="000000"/>
          <w:sz w:val="24"/>
          <w:szCs w:val="24"/>
          <w:lang w:val="ru-RU"/>
        </w:rPr>
        <w:t>Ерікті және еріксіз таратылатын банктер кредиторларының комитеті</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1. Кредиторлардың мүдделерін қамтамасыз ету және олардың банктерді ерікті және еріксіз тарату рәсімдеріне қатысуымен шешімдер қабылдау мақсатында кредиторлар комитеті құрылады.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Ерікті немесе мәжбүрлеп таратылатын банк кредиторлары комитетінің құрамын банктің тарату комиссиясының ұсынысы бойынша уәкiлеттi орган бекітеді.</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2. Кредиторлар комитетінің құрылу және қызметі ерекшеліктері уәкiлеттi органның нормативтік құқықтық актілерімен белгіленеді.</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1. Банк акционерлерінің жалпы жиналысы оны ерікті тарату туралы шешім қабылдағаннан кейін банк жеке тұлғалардың депозиттерін оларды тікелей төлеу жолымен қайтару не оларды депозиттерге міндетті кепілдік беру жүйесіне қатысушы болып табылатын басқа банкке немесе Қазақстан Республикасы бейрезидент-банкінің филиалына аудару жөніндегі шараларды қолдануға міндетті.</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Жеке тұлғалардың депозиттерін Қазақстан Республикасы бейрезидент-банкінің филиалына аудару осы Заңның </w:t>
      </w:r>
      <w:hyperlink r:id="rId4" w:anchor="sub_id=301300" w:history="1">
        <w:r w:rsidRPr="00D26724">
          <w:rPr>
            <w:rFonts w:ascii="Tahoma" w:eastAsia="Times New Roman" w:hAnsi="Tahoma" w:cs="Tahoma"/>
            <w:color w:val="000080"/>
            <w:sz w:val="24"/>
            <w:szCs w:val="24"/>
            <w:u w:val="single"/>
          </w:rPr>
          <w:t>30-бабы 13-тармағының</w:t>
        </w:r>
      </w:hyperlink>
      <w:r w:rsidRPr="00D26724">
        <w:rPr>
          <w:rFonts w:ascii="Times New Roman" w:eastAsia="Times New Roman" w:hAnsi="Times New Roman" w:cs="Times New Roman"/>
          <w:color w:val="000000"/>
          <w:sz w:val="24"/>
          <w:szCs w:val="24"/>
        </w:rPr>
        <w:t> екінші бөлігінде көзделген шарттар сақтала отырып жүзеге асырылады.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Банктерді ерікті түрде таратуға рұқсат берудің тәртібі, сондай-ақ жеке тұлғалардың депозиттерін қайтарудың, оларды депозиттерге міндетті кепілдік беру жүйесіне қатысушы болып табылатын басқа банкке немесе Қазақстан Республикасы бейрезидент-банкінің филиалына аударудың </w:t>
      </w:r>
      <w:hyperlink r:id="rId5" w:history="1">
        <w:r w:rsidRPr="00D26724">
          <w:rPr>
            <w:rFonts w:ascii="Tahoma" w:eastAsia="Times New Roman" w:hAnsi="Tahoma" w:cs="Tahoma"/>
            <w:color w:val="000080"/>
            <w:sz w:val="24"/>
            <w:szCs w:val="24"/>
            <w:u w:val="single"/>
          </w:rPr>
          <w:t>тәртібі</w:t>
        </w:r>
      </w:hyperlink>
      <w:r w:rsidRPr="00D26724">
        <w:rPr>
          <w:rFonts w:ascii="Times New Roman" w:eastAsia="Times New Roman" w:hAnsi="Times New Roman" w:cs="Times New Roman"/>
          <w:color w:val="000000"/>
          <w:sz w:val="24"/>
          <w:szCs w:val="24"/>
        </w:rPr>
        <w:t> уәкілетті органның нормативтік құқықтық актісінде айқындалады.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1-1. Жеке тұлғалардың депозиттерін қайтаруды жүзеге асырғаннан кейін банк уәкілетті органға өзін ерікті таратуға рұқсат беру туралы өтінішхатпен жүгінуге құқылы.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Өтінішхатқа акционерлердің жалпы жиналысында бекітілген банктің өз қызметін тоқтатуға дайындалу мерзімдері мен кезеңдері туралы іс-шаралар тізбесі, банктің өз міндеттемелері бойынша есеп айырысуды жүзеге асыру үшін қаражатының жеткілікті екендігі туралы куәландыратын баланстық есеп және басқа да қажетті мәліметтер қоса берілуге тиіс. Қажетті мәліметтер тізбесі уәкілетті органның нормативтік құқықтық актілерінде белгіленеді.</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2. Банктiң ерiктi түрде тарауына рұқсат алу туралы өтiнiшiн уәкiлеттi орган тиiстi түрде ресiмделген құжаттарды қабылдаған күннен бастап екi ай iшiнде қарауға тиiс.</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Банктiң ерiктi түрде тарауына рұқсат беруден бас тартқан жағдайда уәкiлеттi орган бұл туралы дәлелдi шешiм қабылдап, банкке хабарлайды.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2-1. Уәкілетті орган банкті өз еркімен таратуға рұқсат беруден бас тартуды мынадай негіздердің бірі:</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1) ұсынылған құжаттардың толық болмауы немесе тиісті түрде ресімделмеуі;</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2) өз міндеттемелері бойынша есеп айырысу үшін банк қаражатының жеткілікті болмауы;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 xml:space="preserve">3) жеке тұлғалардың депозиттерін тікелей төлеу арқылы қайтару не оларды депозиттерге міндетті кепілдік беру жүйесіне қатысушы болып табылатын басқа банкке немесе Қазақстан </w:t>
      </w:r>
      <w:r w:rsidRPr="00D26724">
        <w:rPr>
          <w:rFonts w:ascii="Times New Roman" w:eastAsia="Times New Roman" w:hAnsi="Times New Roman" w:cs="Times New Roman"/>
          <w:color w:val="000000"/>
          <w:sz w:val="24"/>
          <w:szCs w:val="24"/>
        </w:rPr>
        <w:lastRenderedPageBreak/>
        <w:t>Республикасы бейрезидент-банкінің филиалына аудару жөніндегі іс-шараларды қабылдамауы бойынша жүргізеді.</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4. Ерiктi түрде тарауға рұқсат алған жағдайда банк тарату комиссиясын банктiң филиалдары мен өкiлдiктерiн ескере отырып, құрады, оған банктiң мүлкi мен iсiн басқару жөніндегі өкiлеттiк ауысады.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Ерiктi түрде таратылатын банктердiң тарату комиссиялары қызметiнiң ерекшелiктерi </w:t>
      </w:r>
      <w:hyperlink r:id="rId6" w:history="1">
        <w:r w:rsidRPr="00D26724">
          <w:rPr>
            <w:rFonts w:ascii="Tahoma" w:eastAsia="Times New Roman" w:hAnsi="Tahoma" w:cs="Tahoma"/>
            <w:color w:val="000080"/>
            <w:sz w:val="24"/>
            <w:szCs w:val="24"/>
            <w:u w:val="single"/>
          </w:rPr>
          <w:t>уәкiлеттi органның</w:t>
        </w:r>
      </w:hyperlink>
      <w:r w:rsidRPr="00D26724">
        <w:rPr>
          <w:rFonts w:ascii="Times New Roman" w:eastAsia="Times New Roman" w:hAnsi="Times New Roman" w:cs="Times New Roman"/>
          <w:color w:val="000000"/>
          <w:sz w:val="24"/>
          <w:szCs w:val="24"/>
        </w:rPr>
        <w:t> нормативтiк құқықтық актілерімен белгiленедi.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4-1. Ерікті таратылатын банктің тарату комиссиясының қызметіне бақылауды уәкiлеттi орган жүзеге асырады.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5. Ерiктi түрде таратылуға рұқсат алғаннан кейiн банк бұл туралы ақпаратты Қазақстан Республикасының бүкіл аумағына таралатын мерзімді баспасөз басылымдарында жариялауға мiндеттi.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6. Тарату комиссиясы тарату балансы мен банктi тарату туралы есеп бекiтілгеннен кейiн жетi күн мерзiмде оларды Корпорацияға және уәкiлеттi органға ұсынуға мiндеттi.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Банктi тарату аяқталған кезде тарату комиссиясы құжаттарды сақтау үшiн белгiленген тәртiппен мұрағатқа тапсыруға және бұл жөнiнде уәкiлеттi органға хабарлауға мiндеттi.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7. Барлық кредиторлардың талаптарын қанағаттандыруға қаржысы жеткiлiксiз болған жағдайда, банк банкроттық негіздер бойынша ерiксiз түрде таратылуы тиiс.</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7-1. Ерiктi түрде таратылу процесiн аяқтаудың мүмкiн еместiгiне байланысты уәкiлеттi орган банктiң жұмысын ерiксiз тоқтату (тарату) туралы сотқа жүгiнуге құқылы.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b/>
          <w:bCs/>
          <w:color w:val="000000"/>
          <w:sz w:val="24"/>
          <w:szCs w:val="24"/>
        </w:rPr>
        <w:t>Банктердi ерiксiз тарату түрлерi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Банктердi ерiксiз таратуды сот:</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а) банк банкроттығына;</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б) Қазақстан Республикасының банк заңнамасында көзделген негiздер бойынша банк операцияларын жүргiзуге берiлген лицензиялардан айыруға;</w:t>
      </w:r>
    </w:p>
    <w:p w:rsidR="00D26724" w:rsidRPr="00D26724" w:rsidRDefault="00D26724" w:rsidP="00D26724">
      <w:pPr>
        <w:shd w:val="clear" w:color="auto" w:fill="FFFFFF"/>
        <w:spacing w:after="24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в) банк заңдарында көздеген басқа негiздер бойынша банк қызметiн тоқтату туралы уәкiлеттi мемлекеттік органдардың, заңды немесе жеке тұлғалардың өтiнiшiне (қуынымына) байланысты жүргiзедi.</w:t>
      </w:r>
    </w:p>
    <w:p w:rsidR="00D26724" w:rsidRPr="004248B1"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b/>
          <w:color w:val="000000"/>
          <w:sz w:val="24"/>
          <w:szCs w:val="24"/>
          <w:lang w:val="ru-RU"/>
        </w:rPr>
      </w:pPr>
      <w:r w:rsidRPr="004248B1">
        <w:rPr>
          <w:rFonts w:ascii="Times New Roman" w:eastAsia="Times New Roman" w:hAnsi="Times New Roman" w:cs="Times New Roman"/>
          <w:b/>
          <w:color w:val="000000"/>
          <w:sz w:val="24"/>
          <w:szCs w:val="24"/>
          <w:lang w:val="ru-RU"/>
        </w:rPr>
        <w:t>Банкт</w:t>
      </w:r>
      <w:r w:rsidRPr="004248B1">
        <w:rPr>
          <w:rFonts w:ascii="Times New Roman" w:eastAsia="Times New Roman" w:hAnsi="Times New Roman" w:cs="Times New Roman"/>
          <w:b/>
          <w:color w:val="000000"/>
          <w:sz w:val="24"/>
          <w:szCs w:val="24"/>
        </w:rPr>
        <w:t>i</w:t>
      </w:r>
      <w:r w:rsidRPr="004248B1">
        <w:rPr>
          <w:rFonts w:ascii="Times New Roman" w:eastAsia="Times New Roman" w:hAnsi="Times New Roman" w:cs="Times New Roman"/>
          <w:b/>
          <w:color w:val="000000"/>
          <w:sz w:val="24"/>
          <w:szCs w:val="24"/>
          <w:lang w:val="ru-RU"/>
        </w:rPr>
        <w:t xml:space="preserve"> банкрот деп тану</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26724">
        <w:rPr>
          <w:rFonts w:ascii="Times New Roman" w:eastAsia="Times New Roman" w:hAnsi="Times New Roman" w:cs="Times New Roman"/>
          <w:color w:val="000000"/>
          <w:sz w:val="24"/>
          <w:szCs w:val="24"/>
          <w:lang w:val="ru-RU"/>
        </w:rPr>
        <w:t>1. Банкт</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ң төлем қаб</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летс</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зд</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г</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 xml:space="preserve"> уәк</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летт</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 xml:space="preserve"> органның пруденциалдық нормативтерд</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 xml:space="preserve"> және сақталуға м</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ндетт</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 xml:space="preserve"> өзге де нормалар мен лимиттерд</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 есеп айырысу әд</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стемелер</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н, банк капиталының мөлшер</w:t>
      </w:r>
      <w:r w:rsidRPr="00D26724">
        <w:rPr>
          <w:rFonts w:ascii="Times New Roman" w:eastAsia="Times New Roman" w:hAnsi="Times New Roman" w:cs="Times New Roman"/>
          <w:color w:val="000000"/>
          <w:sz w:val="24"/>
          <w:szCs w:val="24"/>
        </w:rPr>
        <w:t>i</w:t>
      </w:r>
      <w:r w:rsidRPr="00D26724">
        <w:rPr>
          <w:rFonts w:ascii="Times New Roman" w:eastAsia="Times New Roman" w:hAnsi="Times New Roman" w:cs="Times New Roman"/>
          <w:color w:val="000000"/>
          <w:sz w:val="24"/>
          <w:szCs w:val="24"/>
          <w:lang w:val="ru-RU"/>
        </w:rPr>
        <w:t>н, оның ішінде орындау мерзімі басталған кезден бастап үш және одан да көп ай ішінде банк орындамаған, банктегі ақшалай міндеттемелер мен ақшалай сипаттағы өзге де талаптардың бар-жоғын ескере отырып жасаған, сотқа берген қорытындысы ескеріле отырып белгіленеді.</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Банк ақшалай міндеттемелерді және ақшалай сипаттағы өзге де талаптарды оларды орындау мерзімі басталған кезден бастап үш айдың ішінде орындауға қабілетсіз болған кезде төлемге қабілетсіз болып табылады.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2. Банктiң белгiленген тәртiп бойынша сот шешiмiмен ғана банкрот деп танылуы мүмкiн. Дәрменсiз банктi оның кредиторлары мен банктiң өз шешiмi бойынша таратудың соттан тыс рәсiмiне жол берiлмейдi.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3. Тараптардың банктiң банкроттығы туралы iс бойынша тату келісім жасауларына мүмкiндiк берiлмейдi.</w:t>
      </w:r>
    </w:p>
    <w:p w:rsidR="00D26724" w:rsidRPr="00D26724" w:rsidRDefault="00D26724" w:rsidP="00D26724">
      <w:pPr>
        <w:shd w:val="clear" w:color="auto" w:fill="FFFFFF"/>
        <w:spacing w:after="24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4. Сот банктi банкрот деп тану және оны мәжбүрлеп тарату туралы шешiмдi уәкiлеттi органға жiбередi.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b/>
          <w:bCs/>
          <w:color w:val="000000"/>
          <w:sz w:val="24"/>
          <w:szCs w:val="24"/>
          <w:lang w:val="ru-RU"/>
        </w:rPr>
        <w:t>Өзге</w:t>
      </w:r>
      <w:r w:rsidRPr="00D26724">
        <w:rPr>
          <w:rFonts w:ascii="Times New Roman" w:eastAsia="Times New Roman" w:hAnsi="Times New Roman" w:cs="Times New Roman"/>
          <w:b/>
          <w:bCs/>
          <w:color w:val="000000"/>
          <w:sz w:val="24"/>
          <w:szCs w:val="24"/>
        </w:rPr>
        <w:t xml:space="preserve"> </w:t>
      </w:r>
      <w:r w:rsidRPr="00D26724">
        <w:rPr>
          <w:rFonts w:ascii="Times New Roman" w:eastAsia="Times New Roman" w:hAnsi="Times New Roman" w:cs="Times New Roman"/>
          <w:b/>
          <w:bCs/>
          <w:color w:val="000000"/>
          <w:sz w:val="24"/>
          <w:szCs w:val="24"/>
          <w:lang w:val="ru-RU"/>
        </w:rPr>
        <w:t>нег</w:t>
      </w:r>
      <w:r w:rsidRPr="00D26724">
        <w:rPr>
          <w:rFonts w:ascii="Times New Roman" w:eastAsia="Times New Roman" w:hAnsi="Times New Roman" w:cs="Times New Roman"/>
          <w:b/>
          <w:bCs/>
          <w:color w:val="000000"/>
          <w:sz w:val="24"/>
          <w:szCs w:val="24"/>
        </w:rPr>
        <w:t>i</w:t>
      </w:r>
      <w:r w:rsidRPr="00D26724">
        <w:rPr>
          <w:rFonts w:ascii="Times New Roman" w:eastAsia="Times New Roman" w:hAnsi="Times New Roman" w:cs="Times New Roman"/>
          <w:b/>
          <w:bCs/>
          <w:color w:val="000000"/>
          <w:sz w:val="24"/>
          <w:szCs w:val="24"/>
          <w:lang w:val="ru-RU"/>
        </w:rPr>
        <w:t>здер</w:t>
      </w:r>
      <w:r w:rsidRPr="00D26724">
        <w:rPr>
          <w:rFonts w:ascii="Times New Roman" w:eastAsia="Times New Roman" w:hAnsi="Times New Roman" w:cs="Times New Roman"/>
          <w:b/>
          <w:bCs/>
          <w:color w:val="000000"/>
          <w:sz w:val="24"/>
          <w:szCs w:val="24"/>
        </w:rPr>
        <w:t xml:space="preserve"> </w:t>
      </w:r>
      <w:r w:rsidRPr="00D26724">
        <w:rPr>
          <w:rFonts w:ascii="Times New Roman" w:eastAsia="Times New Roman" w:hAnsi="Times New Roman" w:cs="Times New Roman"/>
          <w:b/>
          <w:bCs/>
          <w:color w:val="000000"/>
          <w:sz w:val="24"/>
          <w:szCs w:val="24"/>
          <w:lang w:val="ru-RU"/>
        </w:rPr>
        <w:t>бойынша</w:t>
      </w:r>
      <w:r w:rsidRPr="00D26724">
        <w:rPr>
          <w:rFonts w:ascii="Times New Roman" w:eastAsia="Times New Roman" w:hAnsi="Times New Roman" w:cs="Times New Roman"/>
          <w:b/>
          <w:bCs/>
          <w:color w:val="000000"/>
          <w:sz w:val="24"/>
          <w:szCs w:val="24"/>
        </w:rPr>
        <w:t xml:space="preserve"> </w:t>
      </w:r>
      <w:r w:rsidRPr="00D26724">
        <w:rPr>
          <w:rFonts w:ascii="Times New Roman" w:eastAsia="Times New Roman" w:hAnsi="Times New Roman" w:cs="Times New Roman"/>
          <w:b/>
          <w:bCs/>
          <w:color w:val="000000"/>
          <w:sz w:val="24"/>
          <w:szCs w:val="24"/>
          <w:lang w:val="ru-RU"/>
        </w:rPr>
        <w:t>банкт</w:t>
      </w:r>
      <w:r w:rsidRPr="00D26724">
        <w:rPr>
          <w:rFonts w:ascii="Times New Roman" w:eastAsia="Times New Roman" w:hAnsi="Times New Roman" w:cs="Times New Roman"/>
          <w:b/>
          <w:bCs/>
          <w:color w:val="000000"/>
          <w:sz w:val="24"/>
          <w:szCs w:val="24"/>
        </w:rPr>
        <w:t xml:space="preserve">i </w:t>
      </w:r>
      <w:r w:rsidRPr="00D26724">
        <w:rPr>
          <w:rFonts w:ascii="Times New Roman" w:eastAsia="Times New Roman" w:hAnsi="Times New Roman" w:cs="Times New Roman"/>
          <w:b/>
          <w:bCs/>
          <w:color w:val="000000"/>
          <w:sz w:val="24"/>
          <w:szCs w:val="24"/>
          <w:lang w:val="ru-RU"/>
        </w:rPr>
        <w:t>тарату</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lastRenderedPageBreak/>
        <w:t>1. Банктердi ерiксiз тарату уәкiлдiк берiлген мемлекеттік органның, заңды немесе жеке тұлғаның өтiнiшi (қуынымы) бойынша (банк операцияларын жүргiзуге берiлген банк лицензияларынан айыру туралы шешiмi жоқ болған жағдайда) сот iс қозғаған жағдайларда осы Заңға сәйкес жүргiзiледi.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2. Банктi ерiксiз тарату туралы шешiмдi сот уәкiлеттi органға жiбередi.</w:t>
      </w:r>
    </w:p>
    <w:p w:rsidR="00D26724" w:rsidRPr="00D26724" w:rsidRDefault="00D26724" w:rsidP="00D26724">
      <w:pPr>
        <w:shd w:val="clear" w:color="auto" w:fill="FFFFFF"/>
        <w:spacing w:after="24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Осы Заңның </w:t>
      </w:r>
      <w:hyperlink r:id="rId7" w:anchor="sub_id=700000" w:history="1">
        <w:r w:rsidRPr="00D26724">
          <w:rPr>
            <w:rFonts w:ascii="Tahoma" w:eastAsia="Times New Roman" w:hAnsi="Tahoma" w:cs="Tahoma"/>
            <w:color w:val="000080"/>
            <w:sz w:val="24"/>
            <w:szCs w:val="24"/>
            <w:u w:val="single"/>
          </w:rPr>
          <w:t>70 бабының</w:t>
        </w:r>
      </w:hyperlink>
      <w:r w:rsidRPr="00D26724">
        <w:rPr>
          <w:rFonts w:ascii="Times New Roman" w:eastAsia="Times New Roman" w:hAnsi="Times New Roman" w:cs="Times New Roman"/>
          <w:color w:val="000000"/>
          <w:sz w:val="24"/>
          <w:szCs w:val="24"/>
        </w:rPr>
        <w:t> в) тармақшасында көзделген негiзде қозғалған iс бойынша банктi ерiксiз тарату туралы сот шешiм қабылдаған күннен бастап банк операцияларын жүргізуге берілген лицензияларынан банк айырылады.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b/>
          <w:bCs/>
          <w:color w:val="000000"/>
          <w:sz w:val="24"/>
          <w:szCs w:val="24"/>
        </w:rPr>
        <w:t>Ерiксiз таратуды жүргiзудiң шарттары мен тәртібі</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1. Соттың банкті мәжбүрлеп тарату туралы шешімі заңды күшіне енгізілген күннен бастап осы Заңның </w:t>
      </w:r>
      <w:hyperlink r:id="rId8" w:anchor="sub_id=48010000" w:tooltip="«Қазақстан Республикасындағы банктер және банк қызметі туралы» Қазақстан Республикасының 1995 ж. 31 тамыздағы № 2444 Заңы (2025.01.01. берілген өзгерістер мен толықтырулармен)" w:history="1">
        <w:r w:rsidRPr="00D26724">
          <w:rPr>
            <w:rFonts w:ascii="Tahoma" w:eastAsia="Times New Roman" w:hAnsi="Tahoma" w:cs="Tahoma"/>
            <w:color w:val="000080"/>
            <w:sz w:val="24"/>
            <w:szCs w:val="24"/>
            <w:u w:val="single"/>
          </w:rPr>
          <w:t>48-1-бабының 1-тармағы</w:t>
        </w:r>
      </w:hyperlink>
      <w:r w:rsidRPr="00D26724">
        <w:rPr>
          <w:rFonts w:ascii="Times New Roman" w:eastAsia="Times New Roman" w:hAnsi="Times New Roman" w:cs="Times New Roman"/>
          <w:color w:val="000000"/>
          <w:sz w:val="24"/>
          <w:szCs w:val="24"/>
        </w:rPr>
        <w:t> екінші бөлігінің 1), 2), 4) - 9) тармақшаларында көзделген салдарлар басталады.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Соттың банкті мәжбүрлеп тарату туралы шешімі күшіне енген күннен бастап банктің бұрын жұмыс істеп келген органдарының өкілеттіктері тоқтатылады, басшы қызметкерлері, ал қажет болған жағдайда өзге де қызметкерлері Қазақстан Республикасының еңбек заңнамасында белгіленген тәртіппен жұмыстан босатылады.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2. Банктi таратумен байланысты барлық шығыстар, осы Заңның </w:t>
      </w:r>
      <w:hyperlink r:id="rId9" w:anchor="sub_id=48010000" w:history="1">
        <w:r w:rsidRPr="00D26724">
          <w:rPr>
            <w:rFonts w:ascii="Tahoma" w:eastAsia="Times New Roman" w:hAnsi="Tahoma" w:cs="Tahoma"/>
            <w:color w:val="000080"/>
            <w:sz w:val="24"/>
            <w:szCs w:val="24"/>
            <w:u w:val="single"/>
          </w:rPr>
          <w:t>48-1 бабының 8-тармағында</w:t>
        </w:r>
      </w:hyperlink>
      <w:r w:rsidRPr="00D26724">
        <w:rPr>
          <w:rFonts w:ascii="Times New Roman" w:eastAsia="Times New Roman" w:hAnsi="Times New Roman" w:cs="Times New Roman"/>
          <w:color w:val="000000"/>
          <w:sz w:val="24"/>
          <w:szCs w:val="24"/>
        </w:rPr>
        <w:t> көзделген жағдайларды қоспағанда, сол банктiң қаражаты есебiнен ғана жүргiзiледi.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3. Банк мүлкiн бағалауды тарату комиссиясы қолданылып жүрген заңдарға сәйкес жүргiзедi.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4. Таратылатын банктiң аралық тарату балансын және кредиторлар талаптарының тiзiлiмiн уәкiлеттi орган бекiтедi.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5. Таратылатын банктің мүлкін өткізуді банкті тарату комиссиясы уәкілетті органның нормативтік құқықтық актілерінде айқындалған тәртіппен жүргізеді.</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6. Банктi, оның iшiнде банкрот болу негiзi бойынша таратылатын банктi тарату комиссиясының қызметiне бақылау жасауды уәкiлеттi орган жүзеге асырады.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6-1. Банктi тарату туралы шешiм қабылдаған сот уәкiлеттi органнан банктің тарату комиссиясының қызметіне байланысты кез келген ақпаратты сұратып алуға құқылы.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7. Тарату комиссиясы сотқа уәкiлеттi органмен келісілген тарату туралы есептiлiктi және тарату балансын ұсынады.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Сот тарату туралы есептiлiктi және тарату балансын бекітіп, тарату iсiнiң аяқталғаны туралы ұйғарым шығарады.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Тарату комиссиясы сот ұйғарымының көшiрмесiн Корпорацияға және уәкiлеттi органға жiбередi.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Тарату комиссиясы тарату балансы мен тарату туралы есеп бекітілгеннен кейін күнтізбелік отыз күн ішінде оларды - Корпорацияға, ал көрсетілген құжаттардың көшірмелерін уәкілетті органға ұсынуға міндетті.</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Банктi тарату аяқталған кезде тарату комиссиясы құжаттарды сақтау үшiн белгiленген тәртiппен мұрағатқа тапсыруға және бұл жөнiнде уәкiлеттi органға хабарлауға мiндеттi.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8. Тарату комиссиясы банк қызметінің тоқтатылуы тіркелгеннен кейін бес жұмыс күні ішінде банк қызметінің тоқтатылуының тіркелгені туралы бұйрықтың көшірмесін уәкілетті органға ұсынады.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 </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bookmarkStart w:id="0" w:name="_GoBack"/>
      <w:bookmarkEnd w:id="0"/>
      <w:r w:rsidRPr="00D26724">
        <w:rPr>
          <w:rFonts w:ascii="Times New Roman" w:eastAsia="Times New Roman" w:hAnsi="Times New Roman" w:cs="Times New Roman"/>
          <w:b/>
          <w:bCs/>
          <w:color w:val="000000"/>
          <w:sz w:val="24"/>
          <w:szCs w:val="24"/>
        </w:rPr>
        <w:t>Банктi ерiксiз қайта құру. Оңалту рәсiмдерi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1. Банктi ерiксiз қайта құру қолданылып жүрген заңдарға сәйкес соттың шешiмiмен, осы Заңда көзделген ерекшелiктердi ескере отырып жүргiзiледi.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lastRenderedPageBreak/>
        <w:t>Банкке қатысты оңалту рәсiмi соттың шешiмi бойынша банктi мәжбүрлеп тарату жөніндегі шаралар шеңберiнде, оның төлем қабiлеттiлiгiн қалпына келтiру және (немесе) Қазақстан Республикасының заңдарында көзделген шарттар мен талаптарды орындау мүмкiндiгiн қамтамасыз ету мақсатында жүргiзiледi.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2. Сот банктi ерiксiз қайта құру не банкке қатысты оңалту рәсiмдерiн жүргiзу туралы мәселенi уәкiлеттi органның тиiстi қорытындысы негiзiнде ғана шешуге құқылы.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Банктi ерiксiз қайта құруды жүргiзудiң, оңалту рәсiмдерiнiң мiндеттi шарты банктiң өзiнде бар барлық депозиттердi мүдделi адамдарға ерiксiз қайта құру туралы шешiм қабылдаған күннен бастап бір жылдың iшiнде қайтаруы болып табылады.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Осы шартты орындамау банктi ерiксiз таратуға әкеп соғады.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2-1. Банк өзiнiң төлем қабiлеттiлiгiн қалпына келтiру және (немесе) анықталған кемшiлiктердi жою мүмкiндiгi болған кезде оның банктi мәжбүрлеп қайта ұйымдастыру туралы мәселенi қарауына байланысты оған қатысты оңалту рәсiмдерiн қолдану туралы сотқа өтiнiш мәлiмдеуге құқылы. Банктi оңалту жоспары банктiң өтiнiшiмен қоса берiлуге тиiс.</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Банк өтiнiшiнiң бір данасы қоса берiлетiн құжаттармен бірге уәкiлеттi органға ұсынылады.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2-2. Банктiң оңалту жоспары уәкiлеттi органмен алдын ала келісілуi тиiс және оны ұсынылған күннен бастап он күн iшiнде сот бекiтедi.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Банктiң оңалту жоспарын өзгертуге сот шешiмi бойынша уәкiлеттi органның келісімiмен жол берiледi.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2-3. Банкке қатысты оңалту рәсiмдерiн жүзеге асыру кезеңiнiң ұзақтығы алты айдан аспауға тиiс. Оңалту рәсiмдерiнiң басталу және аяқталу мерзiмдерiн сот айқындайды. Банктiң сот бекiткен оңалту жоспары банк пен оның лауазымды тұлғалары үшiн орындалуы мiндеттi құжат болып табылады.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2-4. Банк оңалту рәсiмiн уәкiлеттi органның бақылауымен жүргiзедi. Оңалту рәсiмi кезеңіндегі банк қызметi осы баптың талаптары ескерiле отырып, әдеттегiдей тәртiппен жүзеге асырылады.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3. Сот банктi ерiксiз тарату туралы шешiм қабылдаған жағдайда (iс қозғау негiзiне қарамастан), оны жүргiзу, осы баптың 2-1, 2-4-тармақтарында көзделген жағдайларды қоспағанда, банктiң сот бекiткен арнайы басқарушысына (басқару жөнiнде уәкiлеттiк берiлген адамдарға) тапсырылады.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Банктiң арнайы басқарушысы (басқару жөніндегі уәкiлеттiк берiлген адамдар) сот пен банк кредиторларына өз қызметi туралы ай сайын хабарлап тұруға мiндеттi.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4. Банктi қайта құруға қатысушы үшiншi адам банктiң басқа коммерциялық ұйымға қосылуына немесе бірiгуiне байланысты арнайы басқарушыға (басқару жөніндегі уәкiлеттiк берiлген адамдарға) оның (олардың) қаржылық әлеуетiн және банктi қайта құрудың мақсатқа сай екенiн негiздейтiн қажеттi құжаттарды (деректердi) беруге мiндеттi.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5. Банктi ерiксiз қайта құру сот белгiлеген тәртiппен және ол бекiткен кесте мен шаралар жоспарына сәйкес жүргiзiледi.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6. Банктiң арнайы басқарушысының (басқару жөніндегі уәкiлеттiк берiлген адамдардың) банктi ерiксiз қайта құрудың аяқталғаны туралы есебiн сот бекiтедi.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7. Аталған сот рәсiмдерi шеңберiнде банктi қайта құру жүргiзiлгенiн растайтын ресми құжат күшiне енгеннен кейiн 5 күн мерзiм iшiнде банктiң құқықтық мұрагерi болып табылатын ұйым екi республикалық газетте қажеттi ақпараттың жариялануын қамтамасыз етуге мiндеттi.</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8. Банктi ерiксiз таратуды жүзеге асырумен байланысты шығыстар оның қаржысы есебiнен жүргiзiледi.</w:t>
      </w:r>
    </w:p>
    <w:p w:rsidR="00D26724" w:rsidRPr="00D26724" w:rsidRDefault="00D26724" w:rsidP="00D26724">
      <w:pPr>
        <w:shd w:val="clear" w:color="auto" w:fill="FFFFFF"/>
        <w:spacing w:after="240" w:line="240" w:lineRule="auto"/>
        <w:ind w:firstLine="400"/>
        <w:jc w:val="both"/>
        <w:textAlignment w:val="baseline"/>
        <w:rPr>
          <w:rFonts w:ascii="Times New Roman" w:eastAsia="Times New Roman" w:hAnsi="Times New Roman" w:cs="Times New Roman"/>
          <w:color w:val="000000"/>
          <w:sz w:val="24"/>
          <w:szCs w:val="24"/>
        </w:rPr>
      </w:pPr>
      <w:r w:rsidRPr="00D26724">
        <w:rPr>
          <w:rFonts w:ascii="Times New Roman" w:eastAsia="Times New Roman" w:hAnsi="Times New Roman" w:cs="Times New Roman"/>
          <w:color w:val="000000"/>
          <w:sz w:val="24"/>
          <w:szCs w:val="24"/>
        </w:rPr>
        <w:t>9. Банктi мәжбүрлеп қайта ұйымдастыруды және оған қатысты оңалту рәсiмдерiн жүргiзудi жүзеге асырудың өзге де мәселелерi уәкiлеттi органның нормативтiк құқықтық актілерімен айқындалады.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26724">
        <w:rPr>
          <w:rFonts w:ascii="Times New Roman" w:eastAsia="Times New Roman" w:hAnsi="Times New Roman" w:cs="Times New Roman"/>
          <w:b/>
          <w:bCs/>
          <w:color w:val="000000"/>
          <w:sz w:val="24"/>
          <w:szCs w:val="24"/>
          <w:lang w:val="ru-RU"/>
        </w:rPr>
        <w:lastRenderedPageBreak/>
        <w:t>Қазақстан Республикасы бейрезидент-банкі филиалының қызметін тоқтату</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26724">
        <w:rPr>
          <w:rFonts w:ascii="Times New Roman" w:eastAsia="Times New Roman" w:hAnsi="Times New Roman" w:cs="Times New Roman"/>
          <w:color w:val="000000"/>
          <w:sz w:val="24"/>
          <w:szCs w:val="24"/>
          <w:lang w:val="ru-RU"/>
        </w:rPr>
        <w:t>1. Қазақстан Республикасы бейрезидент-банкі филиалының қызметін тоқтату осы Заңға және Қазақстан Республикасының өзге де нормативтік құқықтық актілеріне сәйкес жүзеге асырылады.</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26724">
        <w:rPr>
          <w:rFonts w:ascii="Times New Roman" w:eastAsia="Times New Roman" w:hAnsi="Times New Roman" w:cs="Times New Roman"/>
          <w:color w:val="000000"/>
          <w:sz w:val="24"/>
          <w:szCs w:val="24"/>
          <w:lang w:val="ru-RU"/>
        </w:rPr>
        <w:t>Қазақстан Республикасы бейрезидент-банкі филиалының қызметін тоқтату:</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26724">
        <w:rPr>
          <w:rFonts w:ascii="Times New Roman" w:eastAsia="Times New Roman" w:hAnsi="Times New Roman" w:cs="Times New Roman"/>
          <w:color w:val="000000"/>
          <w:sz w:val="24"/>
          <w:szCs w:val="24"/>
          <w:lang w:val="ru-RU"/>
        </w:rPr>
        <w:t>1) Қазақстан Республикасының бейрезидент-банкі резиденті болып табылатын мемлекеттің қаржылық қадағалау органы рұқсатының не уәкілетті органның рұқсаты болған кезде Қазақстан Республикасы бейрезидент-банкінің заңнамасы бойынша осындай рұқсаттың талап етілмейтіні туралы тиісті мемлекеттің қаржылық қадағалау органы мәлімдемесінің (қызметті ерікті түрде тоқтату) негізінде Қазақстан Республикасы бейрезидент-банкінің шешімі бойынша;</w:t>
      </w:r>
    </w:p>
    <w:p w:rsidR="00D26724" w:rsidRPr="00D26724" w:rsidRDefault="00D26724" w:rsidP="00D26724">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val="ru-RU"/>
        </w:rPr>
      </w:pPr>
      <w:r w:rsidRPr="00D26724">
        <w:rPr>
          <w:rFonts w:ascii="Times New Roman" w:eastAsia="Times New Roman" w:hAnsi="Times New Roman" w:cs="Times New Roman"/>
          <w:color w:val="000000"/>
          <w:sz w:val="24"/>
          <w:szCs w:val="24"/>
          <w:lang w:val="ru-RU"/>
        </w:rPr>
        <w:t>2) уәкілетті органның лицензиядан айыру туралы шешімінің немесе осы баптың 4-тармағында көзделген жағдайларда сот шешімінің (қызметті мәжбүрлеп тоқтату) негізінде жүзеге асырылуы мүмкін.</w:t>
      </w:r>
    </w:p>
    <w:sectPr w:rsidR="00D26724" w:rsidRPr="00D26724">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6724"/>
    <w:rsid w:val="004024FA"/>
    <w:rsid w:val="004248B1"/>
    <w:rsid w:val="00D267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F9998C-B6D4-44B7-B151-966F13A6F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26724"/>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D26724"/>
    <w:rPr>
      <w:b/>
      <w:bCs/>
    </w:rPr>
  </w:style>
  <w:style w:type="numbering" w:customStyle="1" w:styleId="1">
    <w:name w:val="Нет списка1"/>
    <w:next w:val="a2"/>
    <w:uiPriority w:val="99"/>
    <w:semiHidden/>
    <w:unhideWhenUsed/>
    <w:rsid w:val="00D26724"/>
  </w:style>
  <w:style w:type="paragraph" w:customStyle="1" w:styleId="msonormal0">
    <w:name w:val="msonormal"/>
    <w:basedOn w:val="a"/>
    <w:rsid w:val="00D2672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c">
    <w:name w:val="pc"/>
    <w:basedOn w:val="a"/>
    <w:rsid w:val="00D267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a0"/>
    <w:rsid w:val="00D26724"/>
  </w:style>
  <w:style w:type="paragraph" w:customStyle="1" w:styleId="pji">
    <w:name w:val="pji"/>
    <w:basedOn w:val="a"/>
    <w:rsid w:val="00D267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3">
    <w:name w:val="s3"/>
    <w:basedOn w:val="a0"/>
    <w:rsid w:val="00D26724"/>
  </w:style>
  <w:style w:type="character" w:customStyle="1" w:styleId="s9">
    <w:name w:val="s9"/>
    <w:basedOn w:val="a0"/>
    <w:rsid w:val="00D26724"/>
  </w:style>
  <w:style w:type="character" w:styleId="a5">
    <w:name w:val="Hyperlink"/>
    <w:basedOn w:val="a0"/>
    <w:uiPriority w:val="99"/>
    <w:semiHidden/>
    <w:unhideWhenUsed/>
    <w:rsid w:val="00D26724"/>
    <w:rPr>
      <w:color w:val="0000FF"/>
      <w:u w:val="single"/>
    </w:rPr>
  </w:style>
  <w:style w:type="character" w:styleId="a6">
    <w:name w:val="FollowedHyperlink"/>
    <w:basedOn w:val="a0"/>
    <w:uiPriority w:val="99"/>
    <w:semiHidden/>
    <w:unhideWhenUsed/>
    <w:rsid w:val="00D26724"/>
    <w:rPr>
      <w:color w:val="800080"/>
      <w:u w:val="single"/>
    </w:rPr>
  </w:style>
  <w:style w:type="paragraph" w:customStyle="1" w:styleId="pj">
    <w:name w:val="pj"/>
    <w:basedOn w:val="a"/>
    <w:rsid w:val="00D267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schanges">
    <w:name w:val="haschanges"/>
    <w:basedOn w:val="a0"/>
    <w:rsid w:val="00D26724"/>
  </w:style>
  <w:style w:type="character" w:customStyle="1" w:styleId="s0">
    <w:name w:val="s0"/>
    <w:basedOn w:val="a0"/>
    <w:rsid w:val="00D26724"/>
  </w:style>
  <w:style w:type="character" w:customStyle="1" w:styleId="cor">
    <w:name w:val="cor"/>
    <w:basedOn w:val="a0"/>
    <w:rsid w:val="00D26724"/>
  </w:style>
  <w:style w:type="character" w:customStyle="1" w:styleId="s2">
    <w:name w:val="s2"/>
    <w:basedOn w:val="a0"/>
    <w:rsid w:val="00D267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045530">
      <w:bodyDiv w:val="1"/>
      <w:marLeft w:val="0"/>
      <w:marRight w:val="0"/>
      <w:marTop w:val="0"/>
      <w:marBottom w:val="0"/>
      <w:divBdr>
        <w:top w:val="none" w:sz="0" w:space="0" w:color="auto"/>
        <w:left w:val="none" w:sz="0" w:space="0" w:color="auto"/>
        <w:bottom w:val="none" w:sz="0" w:space="0" w:color="auto"/>
        <w:right w:val="none" w:sz="0" w:space="0" w:color="auto"/>
      </w:divBdr>
      <w:divsChild>
        <w:div w:id="17004371">
          <w:marLeft w:val="0"/>
          <w:marRight w:val="0"/>
          <w:marTop w:val="0"/>
          <w:marBottom w:val="0"/>
          <w:divBdr>
            <w:top w:val="none" w:sz="0" w:space="0" w:color="auto"/>
            <w:left w:val="none" w:sz="0" w:space="0" w:color="auto"/>
            <w:bottom w:val="none" w:sz="0" w:space="0" w:color="auto"/>
            <w:right w:val="none" w:sz="0" w:space="0" w:color="auto"/>
          </w:divBdr>
        </w:div>
        <w:div w:id="1476147756">
          <w:marLeft w:val="0"/>
          <w:marRight w:val="0"/>
          <w:marTop w:val="0"/>
          <w:marBottom w:val="0"/>
          <w:divBdr>
            <w:top w:val="none" w:sz="0" w:space="0" w:color="auto"/>
            <w:left w:val="none" w:sz="0" w:space="0" w:color="auto"/>
            <w:bottom w:val="none" w:sz="0" w:space="0" w:color="auto"/>
            <w:right w:val="none" w:sz="0" w:space="0" w:color="auto"/>
          </w:divBdr>
        </w:div>
        <w:div w:id="1091897431">
          <w:marLeft w:val="0"/>
          <w:marRight w:val="0"/>
          <w:marTop w:val="0"/>
          <w:marBottom w:val="0"/>
          <w:divBdr>
            <w:top w:val="none" w:sz="0" w:space="0" w:color="auto"/>
            <w:left w:val="none" w:sz="0" w:space="0" w:color="auto"/>
            <w:bottom w:val="none" w:sz="0" w:space="0" w:color="auto"/>
            <w:right w:val="none" w:sz="0" w:space="0" w:color="auto"/>
          </w:divBdr>
        </w:div>
      </w:divsChild>
    </w:div>
    <w:div w:id="940382657">
      <w:bodyDiv w:val="1"/>
      <w:marLeft w:val="0"/>
      <w:marRight w:val="0"/>
      <w:marTop w:val="0"/>
      <w:marBottom w:val="0"/>
      <w:divBdr>
        <w:top w:val="none" w:sz="0" w:space="0" w:color="auto"/>
        <w:left w:val="none" w:sz="0" w:space="0" w:color="auto"/>
        <w:bottom w:val="none" w:sz="0" w:space="0" w:color="auto"/>
        <w:right w:val="none" w:sz="0" w:space="0" w:color="auto"/>
      </w:divBdr>
    </w:div>
    <w:div w:id="1593775522">
      <w:bodyDiv w:val="1"/>
      <w:marLeft w:val="0"/>
      <w:marRight w:val="0"/>
      <w:marTop w:val="0"/>
      <w:marBottom w:val="0"/>
      <w:divBdr>
        <w:top w:val="none" w:sz="0" w:space="0" w:color="auto"/>
        <w:left w:val="none" w:sz="0" w:space="0" w:color="auto"/>
        <w:bottom w:val="none" w:sz="0" w:space="0" w:color="auto"/>
        <w:right w:val="none" w:sz="0" w:space="0" w:color="auto"/>
      </w:divBdr>
    </w:div>
    <w:div w:id="1766533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ntinent-online.com/Document/?doc_id=51003931" TargetMode="External"/><Relationship Id="rId3" Type="http://schemas.openxmlformats.org/officeDocument/2006/relationships/webSettings" Target="webSettings.xml"/><Relationship Id="rId7" Type="http://schemas.openxmlformats.org/officeDocument/2006/relationships/hyperlink" Target="https://continent-online.com/Document/?doc_id=5100393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ontinent-online.com/Document/?doc_id=36214766" TargetMode="External"/><Relationship Id="rId11" Type="http://schemas.openxmlformats.org/officeDocument/2006/relationships/theme" Target="theme/theme1.xml"/><Relationship Id="rId5" Type="http://schemas.openxmlformats.org/officeDocument/2006/relationships/hyperlink" Target="https://continent-online.com/Document/?doc_id=33544874" TargetMode="External"/><Relationship Id="rId10" Type="http://schemas.openxmlformats.org/officeDocument/2006/relationships/fontTable" Target="fontTable.xml"/><Relationship Id="rId4" Type="http://schemas.openxmlformats.org/officeDocument/2006/relationships/hyperlink" Target="https://continent-online.com/Document/?doc_id=51003931" TargetMode="External"/><Relationship Id="rId9" Type="http://schemas.openxmlformats.org/officeDocument/2006/relationships/hyperlink" Target="https://continent-online.com/Document/?doc_id=5100393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5</Pages>
  <Words>2112</Words>
  <Characters>12043</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2025-02-04T04:36:00Z</dcterms:created>
  <dcterms:modified xsi:type="dcterms:W3CDTF">2025-02-04T05:24:00Z</dcterms:modified>
</cp:coreProperties>
</file>